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8669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86697E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86697E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86697E" w:rsidRPr="0086697E" w:rsidRDefault="0086697E" w:rsidP="0086697E">
      <w:pPr>
        <w:pStyle w:val="Akapitzlist"/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6697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Państwa dane osobowe przetwarzane będą w celu prowadzenia postępowania administracyjnego w przedmiocie realizacji obowiązków wynikających z ustawy o postępowaniu egzekucyjnym w administracji na podstawie art. 6 ust. 1 lit. c 2 ogólnego rozporządzenia o ochronie danych osobowych z dnia 27 kwietnia 2016 r. oraz ustawą o postępowaniu egzekucyjnym w administracji  (</w:t>
      </w:r>
      <w:proofErr w:type="spellStart"/>
      <w:r w:rsidRPr="0086697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Dz.U</w:t>
      </w:r>
      <w:proofErr w:type="spellEnd"/>
      <w:r w:rsidRPr="0086697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z 2017 r. </w:t>
      </w:r>
      <w:proofErr w:type="spellStart"/>
      <w:r w:rsidRPr="0086697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poz</w:t>
      </w:r>
      <w:proofErr w:type="spellEnd"/>
      <w:r w:rsidRPr="0086697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1201 z </w:t>
      </w:r>
      <w:proofErr w:type="spellStart"/>
      <w:r w:rsidRPr="0086697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Pr="0086697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zm.);</w:t>
      </w:r>
    </w:p>
    <w:p w:rsidR="00110210" w:rsidRDefault="00110210" w:rsidP="0086697E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Dane, o które będziemy wnioskować do 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innych instytucji </w:t>
      </w:r>
      <w:r w:rsidR="00293914" w:rsidRPr="00EE5484">
        <w:rPr>
          <w:rFonts w:ascii="Times New Roman" w:eastAsia="Calibri" w:hAnsi="Times New Roman" w:cs="Times New Roman"/>
          <w:sz w:val="20"/>
          <w:szCs w:val="20"/>
        </w:rPr>
        <w:t xml:space="preserve">to </w:t>
      </w:r>
      <w:r w:rsidR="0086697E" w:rsidRPr="0086697E">
        <w:rPr>
          <w:rFonts w:ascii="Times New Roman" w:hAnsi="Times New Roman" w:cs="Times New Roman"/>
          <w:color w:val="000000"/>
          <w:sz w:val="20"/>
          <w:szCs w:val="20"/>
        </w:rPr>
        <w:t>przeb</w:t>
      </w:r>
      <w:r w:rsidR="0086697E">
        <w:rPr>
          <w:rFonts w:ascii="Times New Roman" w:hAnsi="Times New Roman" w:cs="Times New Roman"/>
          <w:color w:val="000000"/>
          <w:sz w:val="20"/>
          <w:szCs w:val="20"/>
        </w:rPr>
        <w:t>ieg prowadzonego postępowania,</w:t>
      </w:r>
      <w:r w:rsidR="0086697E" w:rsidRPr="0086697E">
        <w:rPr>
          <w:rFonts w:ascii="Times New Roman" w:hAnsi="Times New Roman" w:cs="Times New Roman"/>
          <w:color w:val="000000"/>
          <w:sz w:val="20"/>
          <w:szCs w:val="20"/>
        </w:rPr>
        <w:t xml:space="preserve"> adres, stan zadłużenia , informacje o wyst</w:t>
      </w:r>
      <w:r w:rsidR="0086697E">
        <w:rPr>
          <w:rFonts w:ascii="Times New Roman" w:hAnsi="Times New Roman" w:cs="Times New Roman"/>
          <w:color w:val="000000"/>
          <w:sz w:val="20"/>
          <w:szCs w:val="20"/>
        </w:rPr>
        <w:t xml:space="preserve">awionych tytułach wykonawczych, upomnieniach, </w:t>
      </w:r>
      <w:r w:rsidR="0086697E" w:rsidRPr="0086697E">
        <w:rPr>
          <w:rFonts w:ascii="Times New Roman" w:hAnsi="Times New Roman" w:cs="Times New Roman"/>
          <w:color w:val="000000"/>
          <w:sz w:val="20"/>
          <w:szCs w:val="20"/>
        </w:rPr>
        <w:t xml:space="preserve"> wpłatach</w:t>
      </w:r>
      <w:r w:rsidR="00EE5484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EE5484" w:rsidRDefault="00110210" w:rsidP="0086697E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5484">
        <w:rPr>
          <w:rFonts w:ascii="Times New Roman" w:eastAsia="Calibri" w:hAnsi="Times New Roman" w:cs="Times New Roman"/>
          <w:sz w:val="20"/>
          <w:szCs w:val="20"/>
        </w:rPr>
        <w:t xml:space="preserve">Państwa dane pozyskiwane mogą być od instytucji państwowych min.: </w:t>
      </w:r>
      <w:r w:rsidR="00CF505E">
        <w:rPr>
          <w:rFonts w:ascii="Times New Roman" w:eastAsia="Calibri" w:hAnsi="Times New Roman" w:cs="Times New Roman"/>
          <w:sz w:val="20"/>
          <w:szCs w:val="20"/>
        </w:rPr>
        <w:t>s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ąd</w:t>
      </w:r>
      <w:r w:rsidR="00EE5484">
        <w:rPr>
          <w:rFonts w:ascii="Times New Roman" w:eastAsia="Calibri" w:hAnsi="Times New Roman" w:cs="Times New Roman"/>
          <w:sz w:val="20"/>
          <w:szCs w:val="20"/>
        </w:rPr>
        <w:t>y</w:t>
      </w:r>
      <w:r w:rsidR="00CF505E">
        <w:rPr>
          <w:rFonts w:ascii="Times New Roman" w:eastAsia="Calibri" w:hAnsi="Times New Roman" w:cs="Times New Roman"/>
          <w:sz w:val="20"/>
          <w:szCs w:val="20"/>
        </w:rPr>
        <w:t>, zakłady k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arne</w:t>
      </w:r>
      <w:r w:rsidR="00CF505E">
        <w:rPr>
          <w:rFonts w:ascii="Times New Roman" w:eastAsia="Calibri" w:hAnsi="Times New Roman" w:cs="Times New Roman"/>
          <w:sz w:val="20"/>
          <w:szCs w:val="20"/>
        </w:rPr>
        <w:t>, służby w</w:t>
      </w:r>
      <w:r w:rsidR="00EE5484">
        <w:rPr>
          <w:rFonts w:ascii="Times New Roman" w:eastAsia="Calibri" w:hAnsi="Times New Roman" w:cs="Times New Roman"/>
          <w:sz w:val="20"/>
          <w:szCs w:val="20"/>
        </w:rPr>
        <w:t>ięzienna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CF505E">
        <w:rPr>
          <w:rFonts w:ascii="Times New Roman" w:eastAsia="Calibri" w:hAnsi="Times New Roman" w:cs="Times New Roman"/>
          <w:sz w:val="20"/>
          <w:szCs w:val="20"/>
        </w:rPr>
        <w:t>zakłady ubezpieczeń s</w:t>
      </w:r>
      <w:r w:rsidR="00EE5484">
        <w:rPr>
          <w:rFonts w:ascii="Times New Roman" w:eastAsia="Calibri" w:hAnsi="Times New Roman" w:cs="Times New Roman"/>
          <w:sz w:val="20"/>
          <w:szCs w:val="20"/>
        </w:rPr>
        <w:t xml:space="preserve">połecznych, </w:t>
      </w:r>
      <w:r w:rsidR="00CF505E">
        <w:rPr>
          <w:rFonts w:ascii="Times New Roman" w:eastAsia="Calibri" w:hAnsi="Times New Roman" w:cs="Times New Roman"/>
          <w:sz w:val="20"/>
          <w:szCs w:val="20"/>
        </w:rPr>
        <w:t>powiatowe urzędy p</w:t>
      </w:r>
      <w:r w:rsidR="00EE5484">
        <w:rPr>
          <w:rFonts w:ascii="Times New Roman" w:eastAsia="Calibri" w:hAnsi="Times New Roman" w:cs="Times New Roman"/>
          <w:sz w:val="20"/>
          <w:szCs w:val="20"/>
        </w:rPr>
        <w:t>racy, instytucje pomocy społecznej, urzędy stanu cywilnego, urzędy miast, straż m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iej</w:t>
      </w:r>
      <w:r w:rsidR="00EE5484">
        <w:rPr>
          <w:rFonts w:ascii="Times New Roman" w:eastAsia="Calibri" w:hAnsi="Times New Roman" w:cs="Times New Roman"/>
          <w:sz w:val="20"/>
          <w:szCs w:val="20"/>
        </w:rPr>
        <w:t>ska, komornicy, policja, baza CSIZS,</w:t>
      </w:r>
      <w:r w:rsidR="00CF505E">
        <w:rPr>
          <w:rFonts w:ascii="Times New Roman" w:eastAsia="Calibri" w:hAnsi="Times New Roman" w:cs="Times New Roman"/>
          <w:sz w:val="20"/>
          <w:szCs w:val="20"/>
        </w:rPr>
        <w:t xml:space="preserve"> urzędy skarbowe, urzędy wojewódzkie, Ministerstwo Spraw Wewnętrznych</w:t>
      </w:r>
      <w:r w:rsidR="00EE5484">
        <w:rPr>
          <w:rFonts w:ascii="Times New Roman" w:eastAsia="Calibri" w:hAnsi="Times New Roman" w:cs="Times New Roman"/>
          <w:sz w:val="20"/>
          <w:szCs w:val="20"/>
        </w:rPr>
        <w:t>;</w:t>
      </w:r>
    </w:p>
    <w:p w:rsidR="00E12863" w:rsidRPr="00CF505E" w:rsidRDefault="00E12863" w:rsidP="0086697E">
      <w:pPr>
        <w:pStyle w:val="Akapitzlist"/>
        <w:numPr>
          <w:ilvl w:val="0"/>
          <w:numId w:val="2"/>
        </w:numPr>
        <w:spacing w:after="0"/>
        <w:ind w:left="0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Odbiorcą Pani/Pana danych osobowy</w:t>
      </w:r>
      <w:bookmarkStart w:id="0" w:name="_GoBack"/>
      <w:bookmarkEnd w:id="0"/>
      <w:r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ch będą instytucje państwowe, komornicy sądowi, sądy, prokuratura, policja, powiatowe</w:t>
      </w:r>
      <w:r w:rsidR="00CF505E"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urzędy pracy, urzędy skarbowe</w:t>
      </w:r>
      <w:r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, </w:t>
      </w:r>
      <w:r w:rsidR="00CF505E"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urzędy miast, jednostki pomocy społecznej</w:t>
      </w:r>
      <w:r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,</w:t>
      </w:r>
      <w:r w:rsidR="00CF505E"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urzędy wojewódzkie,</w:t>
      </w:r>
      <w:r w:rsidRPr="00CF505E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Biuro Informacji Gospodarczej;</w:t>
      </w:r>
    </w:p>
    <w:p w:rsidR="002059A3" w:rsidRPr="00E12863" w:rsidRDefault="002059A3" w:rsidP="0086697E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F1575F" w:rsidRPr="00E12863">
        <w:rPr>
          <w:rFonts w:ascii="Times New Roman" w:eastAsia="Times New Roman" w:hAnsi="Times New Roman" w:cs="Times New Roman"/>
          <w:sz w:val="20"/>
          <w:szCs w:val="20"/>
        </w:rPr>
        <w:t xml:space="preserve">ne </w:t>
      </w:r>
      <w:r w:rsidRPr="00E12863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12863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12863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12863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EE5484" w:rsidRPr="00E12863">
        <w:rPr>
          <w:rFonts w:ascii="Times New Roman" w:eastAsia="Calibri" w:hAnsi="Times New Roman" w:cs="Times New Roman"/>
          <w:sz w:val="20"/>
          <w:szCs w:val="20"/>
        </w:rPr>
        <w:t>;</w:t>
      </w:r>
    </w:p>
    <w:p w:rsidR="002059A3" w:rsidRPr="007526CD" w:rsidRDefault="002059A3" w:rsidP="0086697E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86697E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86697E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86697E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</w:t>
      </w:r>
      <w:r w:rsidR="00EE5484">
        <w:rPr>
          <w:rFonts w:ascii="Times New Roman" w:eastAsia="Times New Roman" w:hAnsi="Times New Roman" w:cs="Times New Roman"/>
          <w:sz w:val="20"/>
          <w:szCs w:val="20"/>
        </w:rPr>
        <w:t>atrzenia sprawy;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86697E" w:rsidRDefault="0086697E" w:rsidP="00E27017">
      <w:pPr>
        <w:spacing w:before="214" w:after="0" w:line="240" w:lineRule="auto"/>
        <w:rPr>
          <w:rFonts w:ascii="Times New Roman" w:eastAsia="Times New Roman" w:hAnsi="Times New Roman" w:cs="Times New Roman"/>
        </w:rPr>
      </w:pPr>
    </w:p>
    <w:p w:rsidR="00E27017" w:rsidRPr="0086697E" w:rsidRDefault="00E27017" w:rsidP="00CF505E">
      <w:pPr>
        <w:spacing w:before="214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E27017" w:rsidRPr="0086697E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853469"/>
    <w:rsid w:val="0086697E"/>
    <w:rsid w:val="00A2792A"/>
    <w:rsid w:val="00A32213"/>
    <w:rsid w:val="00BA6FA9"/>
    <w:rsid w:val="00C66D92"/>
    <w:rsid w:val="00CF505E"/>
    <w:rsid w:val="00D341A4"/>
    <w:rsid w:val="00DC45DA"/>
    <w:rsid w:val="00E12863"/>
    <w:rsid w:val="00E27017"/>
    <w:rsid w:val="00E57853"/>
    <w:rsid w:val="00E61A19"/>
    <w:rsid w:val="00EE5484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2018-05-24T09:39:00Z</dcterms:created>
  <dcterms:modified xsi:type="dcterms:W3CDTF">2018-05-24T09:39:00Z</dcterms:modified>
</cp:coreProperties>
</file>